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jc w:val="both"/>
        <w:rPr>
          <w:rFonts w:hint="eastAsia" w:ascii="仿宋" w:hAnsi="仿宋" w:eastAsia="仿宋" w:cs="仿宋"/>
          <w:sz w:val="28"/>
          <w:szCs w:val="28"/>
          <w:lang w:val="en-US" w:eastAsia="zh-CN"/>
        </w:rPr>
      </w:pPr>
      <w:bookmarkStart w:id="1" w:name="_GoBack"/>
      <w:bookmarkEnd w:id="1"/>
      <w:r>
        <w:rPr>
          <w:rFonts w:hint="eastAsia" w:ascii="仿宋" w:hAnsi="仿宋" w:eastAsia="仿宋" w:cs="仿宋"/>
          <w:sz w:val="28"/>
          <w:szCs w:val="28"/>
          <w:lang w:val="en-US" w:eastAsia="zh-CN"/>
        </w:rPr>
        <w:t>附件1</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阿坝州妇幼保健院“爱幼佑”托育园</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户外活动场所扩增项目</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项目名称：</w:t>
      </w:r>
      <w:r>
        <w:rPr>
          <w:rFonts w:hint="eastAsia" w:ascii="仿宋_GB2312" w:hAnsi="仿宋_GB2312" w:eastAsia="仿宋_GB2312" w:cs="仿宋_GB2312"/>
          <w:sz w:val="32"/>
          <w:szCs w:val="32"/>
          <w:lang w:val="en-US" w:eastAsia="zh-CN"/>
        </w:rPr>
        <w:t>阿坝州妇幼保健院“爱幼佑”托育园户外活动场所扩增项目</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项目总预算：</w:t>
      </w:r>
      <w:r>
        <w:rPr>
          <w:rFonts w:hint="eastAsia" w:ascii="仿宋_GB2312" w:hAnsi="仿宋_GB2312" w:eastAsia="仿宋_GB2312" w:cs="仿宋_GB2312"/>
          <w:sz w:val="32"/>
          <w:szCs w:val="32"/>
          <w:lang w:val="en-US" w:eastAsia="zh-CN"/>
        </w:rPr>
        <w:t>4.2万元</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项目要求：</w:t>
      </w:r>
      <w:r>
        <w:rPr>
          <w:rFonts w:hint="eastAsia" w:ascii="仿宋_GB2312" w:hAnsi="仿宋_GB2312" w:eastAsia="仿宋_GB2312" w:cs="仿宋_GB2312"/>
          <w:sz w:val="32"/>
          <w:szCs w:val="32"/>
          <w:lang w:val="en-US" w:eastAsia="zh-CN"/>
        </w:rPr>
        <w:t>安全、环保、美观</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技术参数：</w:t>
      </w:r>
      <w:r>
        <w:rPr>
          <w:rFonts w:hint="eastAsia" w:ascii="仿宋_GB2312" w:hAnsi="仿宋_GB2312" w:eastAsia="仿宋_GB2312" w:cs="仿宋_GB2312"/>
          <w:b/>
          <w:bCs/>
          <w:sz w:val="32"/>
          <w:szCs w:val="32"/>
          <w:lang w:val="en-US" w:eastAsia="zh-CN"/>
        </w:rPr>
        <w:t>1.彩钢墙面。</w:t>
      </w:r>
      <w:r>
        <w:rPr>
          <w:rFonts w:hint="eastAsia" w:ascii="仿宋_GB2312" w:hAnsi="仿宋_GB2312" w:eastAsia="仿宋_GB2312" w:cs="仿宋_GB2312"/>
          <w:sz w:val="32"/>
          <w:szCs w:val="32"/>
          <w:lang w:val="en-US" w:eastAsia="zh-CN"/>
        </w:rPr>
        <w:t>在彩钢板的选材上要充分考虑适合园区场所安全、美观的，在型号、材质等方面必须选择最优最适合的。在安装方面必须是牢固的，以确保使用安全。</w:t>
      </w:r>
      <w:r>
        <w:rPr>
          <w:rFonts w:hint="eastAsia" w:ascii="仿宋_GB2312" w:hAnsi="仿宋_GB2312" w:eastAsia="仿宋_GB2312" w:cs="仿宋_GB2312"/>
          <w:b/>
          <w:bCs/>
          <w:sz w:val="32"/>
          <w:szCs w:val="32"/>
          <w:lang w:val="en-US" w:eastAsia="zh-CN"/>
        </w:rPr>
        <w:t>2.防腐木栏。</w:t>
      </w:r>
      <w:r>
        <w:rPr>
          <w:rFonts w:hint="eastAsia" w:ascii="仿宋_GB2312" w:hAnsi="仿宋_GB2312" w:eastAsia="仿宋_GB2312" w:cs="仿宋_GB2312"/>
          <w:sz w:val="32"/>
          <w:szCs w:val="32"/>
          <w:lang w:val="en-US" w:eastAsia="zh-CN"/>
        </w:rPr>
        <w:t>防腐木栏必须选择符合托育机构使用的等级材料，使用安全性高、无毒无害的防腐木材，外表美观。</w:t>
      </w:r>
      <w:r>
        <w:rPr>
          <w:rFonts w:hint="eastAsia" w:ascii="楷体_GB2312" w:hAnsi="楷体_GB2312" w:eastAsia="楷体_GB2312" w:cs="楷体_GB2312"/>
          <w:b/>
          <w:bCs/>
          <w:sz w:val="32"/>
          <w:szCs w:val="32"/>
          <w:lang w:val="en-US" w:eastAsia="zh-CN"/>
        </w:rPr>
        <w:t>3.塑胶草坪。</w:t>
      </w:r>
      <w:r>
        <w:rPr>
          <w:rFonts w:hint="eastAsia" w:ascii="仿宋_GB2312" w:hAnsi="仿宋_GB2312" w:eastAsia="仿宋_GB2312" w:cs="仿宋_GB2312"/>
          <w:sz w:val="32"/>
          <w:szCs w:val="32"/>
          <w:lang w:val="en-US" w:eastAsia="zh-CN"/>
        </w:rPr>
        <w:t>塑胶草坪必须选用环保材料，确保不含有对婴幼儿有害的化学物质，要具有抗菌防霉、透水性能。材料的选择应符合相关环保标准，确保幼儿在接触草坪时不会受到有害物质的威胁。要具有防火性能。因托育园是一个需要高度安全保障的场所，故草坪材料应具备一定的阻燃性能，以降低火灾发生的概率。人造草坪施工后应保持良好的平整度，确保幼儿在上面奔跑、玩耍时不易摔倒。在安装时必须牢固的固定在地面上，避免在使用中发生移位。</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28"/>
          <w:szCs w:val="28"/>
          <w:lang w:val="en-US" w:eastAsia="zh-CN"/>
        </w:rPr>
      </w:pPr>
      <w:r>
        <w:rPr>
          <w:rFonts w:hint="eastAsia" w:ascii="仿宋_GB2312" w:hAnsi="仿宋_GB2312" w:eastAsia="仿宋_GB2312" w:cs="仿宋_GB2312"/>
          <w:sz w:val="32"/>
          <w:szCs w:val="32"/>
          <w:lang w:val="en-US" w:eastAsia="zh-CN"/>
        </w:rPr>
        <w:t>所有需要使用到的材质都必须是安全环保的，施工必须保证各个环节的使用安全性。</w:t>
      </w:r>
    </w:p>
    <w:p>
      <w:pPr>
        <w:pStyle w:val="2"/>
        <w:spacing w:line="360" w:lineRule="auto"/>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附件2</w:t>
      </w:r>
    </w:p>
    <w:p>
      <w:pPr>
        <w:pStyle w:val="2"/>
        <w:spacing w:line="360" w:lineRule="auto"/>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报价一览表</w:t>
      </w:r>
    </w:p>
    <w:p>
      <w:pPr>
        <w:spacing w:line="360" w:lineRule="auto"/>
        <w:rPr>
          <w:rFonts w:hint="eastAsia" w:ascii="仿宋" w:hAnsi="仿宋" w:eastAsia="仿宋" w:cs="仿宋"/>
          <w:sz w:val="28"/>
          <w:szCs w:val="28"/>
        </w:rPr>
      </w:pPr>
      <w:r>
        <w:rPr>
          <w:rFonts w:hint="eastAsia" w:ascii="仿宋" w:hAnsi="仿宋" w:eastAsia="仿宋" w:cs="仿宋"/>
          <w:sz w:val="28"/>
          <w:szCs w:val="28"/>
        </w:rPr>
        <w:t>项目名称：</w:t>
      </w:r>
    </w:p>
    <w:tbl>
      <w:tblPr>
        <w:tblStyle w:val="10"/>
        <w:tblW w:w="8518" w:type="dxa"/>
        <w:jc w:val="center"/>
        <w:tblLayout w:type="fixed"/>
        <w:tblCellMar>
          <w:top w:w="0" w:type="dxa"/>
          <w:left w:w="108" w:type="dxa"/>
          <w:bottom w:w="0" w:type="dxa"/>
          <w:right w:w="108" w:type="dxa"/>
        </w:tblCellMar>
      </w:tblPr>
      <w:tblGrid>
        <w:gridCol w:w="1115"/>
        <w:gridCol w:w="1464"/>
        <w:gridCol w:w="1356"/>
        <w:gridCol w:w="1277"/>
        <w:gridCol w:w="1653"/>
        <w:gridCol w:w="1653"/>
      </w:tblGrid>
      <w:tr>
        <w:tblPrEx>
          <w:tblCellMar>
            <w:top w:w="0" w:type="dxa"/>
            <w:left w:w="108" w:type="dxa"/>
            <w:bottom w:w="0" w:type="dxa"/>
            <w:right w:w="108" w:type="dxa"/>
          </w:tblCellMar>
        </w:tblPrEx>
        <w:trPr>
          <w:trHeight w:val="735" w:hRule="atLeast"/>
          <w:jc w:val="center"/>
        </w:trPr>
        <w:tc>
          <w:tcPr>
            <w:tcW w:w="111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eastAsia" w:ascii="仿宋" w:hAnsi="仿宋" w:eastAsia="仿宋" w:cs="仿宋"/>
                <w:sz w:val="28"/>
                <w:szCs w:val="28"/>
              </w:rPr>
            </w:pPr>
            <w:r>
              <w:rPr>
                <w:rFonts w:hint="eastAsia" w:ascii="仿宋" w:hAnsi="仿宋" w:eastAsia="仿宋" w:cs="仿宋"/>
                <w:sz w:val="28"/>
                <w:szCs w:val="28"/>
              </w:rPr>
              <w:t>序号</w:t>
            </w:r>
          </w:p>
        </w:tc>
        <w:tc>
          <w:tcPr>
            <w:tcW w:w="1464"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仿宋" w:hAnsi="仿宋" w:eastAsia="仿宋" w:cs="仿宋"/>
                <w:sz w:val="28"/>
                <w:szCs w:val="28"/>
              </w:rPr>
            </w:pPr>
            <w:r>
              <w:rPr>
                <w:rFonts w:hint="eastAsia" w:ascii="仿宋" w:hAnsi="仿宋" w:eastAsia="仿宋" w:cs="仿宋"/>
                <w:sz w:val="28"/>
                <w:szCs w:val="28"/>
              </w:rPr>
              <w:t>项目名称</w:t>
            </w:r>
          </w:p>
        </w:tc>
        <w:tc>
          <w:tcPr>
            <w:tcW w:w="135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项目内容</w:t>
            </w:r>
          </w:p>
        </w:tc>
        <w:tc>
          <w:tcPr>
            <w:tcW w:w="127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仿宋" w:hAnsi="仿宋" w:eastAsia="仿宋" w:cs="仿宋"/>
                <w:sz w:val="28"/>
                <w:szCs w:val="28"/>
              </w:rPr>
            </w:pPr>
            <w:r>
              <w:rPr>
                <w:rFonts w:hint="eastAsia" w:ascii="仿宋" w:hAnsi="仿宋" w:eastAsia="仿宋" w:cs="仿宋"/>
                <w:sz w:val="28"/>
                <w:szCs w:val="28"/>
              </w:rPr>
              <w:t>数量</w:t>
            </w:r>
          </w:p>
        </w:tc>
        <w:tc>
          <w:tcPr>
            <w:tcW w:w="1653"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仿宋" w:hAnsi="仿宋" w:eastAsia="仿宋" w:cs="仿宋"/>
                <w:sz w:val="28"/>
                <w:szCs w:val="28"/>
              </w:rPr>
            </w:pPr>
            <w:r>
              <w:rPr>
                <w:rFonts w:hint="eastAsia" w:ascii="仿宋" w:hAnsi="仿宋" w:eastAsia="仿宋" w:cs="仿宋"/>
                <w:sz w:val="28"/>
                <w:szCs w:val="28"/>
              </w:rPr>
              <w:t>单价（元）</w:t>
            </w:r>
          </w:p>
        </w:tc>
        <w:tc>
          <w:tcPr>
            <w:tcW w:w="1653"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仿宋" w:hAnsi="仿宋" w:eastAsia="仿宋" w:cs="仿宋"/>
                <w:sz w:val="28"/>
                <w:szCs w:val="28"/>
              </w:rPr>
            </w:pPr>
            <w:r>
              <w:rPr>
                <w:rFonts w:hint="eastAsia" w:ascii="仿宋" w:hAnsi="仿宋" w:eastAsia="仿宋" w:cs="仿宋"/>
                <w:sz w:val="28"/>
                <w:szCs w:val="28"/>
              </w:rPr>
              <w:t>合计（元）</w:t>
            </w:r>
          </w:p>
        </w:tc>
      </w:tr>
      <w:tr>
        <w:tblPrEx>
          <w:tblCellMar>
            <w:top w:w="0" w:type="dxa"/>
            <w:left w:w="108" w:type="dxa"/>
            <w:bottom w:w="0" w:type="dxa"/>
            <w:right w:w="108" w:type="dxa"/>
          </w:tblCellMar>
        </w:tblPrEx>
        <w:trPr>
          <w:trHeight w:val="495" w:hRule="atLeast"/>
          <w:jc w:val="center"/>
        </w:trPr>
        <w:tc>
          <w:tcPr>
            <w:tcW w:w="1115" w:type="dxa"/>
            <w:tcBorders>
              <w:top w:val="nil"/>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hint="eastAsia" w:ascii="仿宋" w:hAnsi="仿宋" w:eastAsia="仿宋" w:cs="仿宋"/>
                <w:kern w:val="0"/>
                <w:sz w:val="28"/>
                <w:szCs w:val="28"/>
              </w:rPr>
            </w:pPr>
          </w:p>
        </w:tc>
        <w:tc>
          <w:tcPr>
            <w:tcW w:w="1464"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 w:hAnsi="仿宋" w:eastAsia="仿宋" w:cs="仿宋"/>
                <w:sz w:val="28"/>
                <w:szCs w:val="28"/>
              </w:rPr>
            </w:pPr>
          </w:p>
        </w:tc>
        <w:tc>
          <w:tcPr>
            <w:tcW w:w="1356"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hint="eastAsia" w:ascii="仿宋" w:hAnsi="仿宋" w:eastAsia="仿宋" w:cs="仿宋"/>
                <w:kern w:val="0"/>
                <w:sz w:val="28"/>
                <w:szCs w:val="28"/>
              </w:rPr>
            </w:pPr>
          </w:p>
        </w:tc>
        <w:tc>
          <w:tcPr>
            <w:tcW w:w="1277"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hint="eastAsia" w:ascii="仿宋" w:hAnsi="仿宋" w:eastAsia="仿宋" w:cs="仿宋"/>
                <w:kern w:val="0"/>
                <w:sz w:val="28"/>
                <w:szCs w:val="28"/>
              </w:rPr>
            </w:pPr>
          </w:p>
        </w:tc>
        <w:tc>
          <w:tcPr>
            <w:tcW w:w="1653"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hint="eastAsia" w:ascii="仿宋" w:hAnsi="仿宋" w:eastAsia="仿宋" w:cs="仿宋"/>
                <w:kern w:val="0"/>
                <w:sz w:val="28"/>
                <w:szCs w:val="28"/>
              </w:rPr>
            </w:pPr>
          </w:p>
        </w:tc>
        <w:tc>
          <w:tcPr>
            <w:tcW w:w="1653"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hint="eastAsia" w:ascii="仿宋" w:hAnsi="仿宋" w:eastAsia="仿宋" w:cs="仿宋"/>
                <w:kern w:val="0"/>
                <w:sz w:val="28"/>
                <w:szCs w:val="28"/>
              </w:rPr>
            </w:pPr>
          </w:p>
        </w:tc>
      </w:tr>
      <w:tr>
        <w:tblPrEx>
          <w:tblCellMar>
            <w:top w:w="0" w:type="dxa"/>
            <w:left w:w="108" w:type="dxa"/>
            <w:bottom w:w="0" w:type="dxa"/>
            <w:right w:w="108" w:type="dxa"/>
          </w:tblCellMar>
        </w:tblPrEx>
        <w:trPr>
          <w:trHeight w:val="495" w:hRule="atLeast"/>
          <w:jc w:val="center"/>
        </w:trPr>
        <w:tc>
          <w:tcPr>
            <w:tcW w:w="1115" w:type="dxa"/>
            <w:tcBorders>
              <w:top w:val="nil"/>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hint="eastAsia" w:ascii="仿宋" w:hAnsi="仿宋" w:eastAsia="仿宋" w:cs="仿宋"/>
                <w:kern w:val="0"/>
                <w:sz w:val="28"/>
                <w:szCs w:val="28"/>
              </w:rPr>
            </w:pPr>
          </w:p>
        </w:tc>
        <w:tc>
          <w:tcPr>
            <w:tcW w:w="1464"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 w:hAnsi="仿宋" w:eastAsia="仿宋" w:cs="仿宋"/>
                <w:sz w:val="28"/>
                <w:szCs w:val="28"/>
              </w:rPr>
            </w:pPr>
          </w:p>
        </w:tc>
        <w:tc>
          <w:tcPr>
            <w:tcW w:w="1356"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hint="eastAsia" w:ascii="仿宋" w:hAnsi="仿宋" w:eastAsia="仿宋" w:cs="仿宋"/>
                <w:kern w:val="0"/>
                <w:sz w:val="28"/>
                <w:szCs w:val="28"/>
              </w:rPr>
            </w:pPr>
          </w:p>
        </w:tc>
        <w:tc>
          <w:tcPr>
            <w:tcW w:w="1277"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hint="eastAsia" w:ascii="仿宋" w:hAnsi="仿宋" w:eastAsia="仿宋" w:cs="仿宋"/>
                <w:kern w:val="0"/>
                <w:sz w:val="28"/>
                <w:szCs w:val="28"/>
              </w:rPr>
            </w:pPr>
          </w:p>
        </w:tc>
        <w:tc>
          <w:tcPr>
            <w:tcW w:w="1653"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hint="eastAsia" w:ascii="仿宋" w:hAnsi="仿宋" w:eastAsia="仿宋" w:cs="仿宋"/>
                <w:kern w:val="0"/>
                <w:sz w:val="28"/>
                <w:szCs w:val="28"/>
              </w:rPr>
            </w:pPr>
          </w:p>
        </w:tc>
        <w:tc>
          <w:tcPr>
            <w:tcW w:w="1653"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hint="eastAsia" w:ascii="仿宋" w:hAnsi="仿宋" w:eastAsia="仿宋" w:cs="仿宋"/>
                <w:kern w:val="0"/>
                <w:sz w:val="28"/>
                <w:szCs w:val="28"/>
              </w:rPr>
            </w:pPr>
          </w:p>
        </w:tc>
      </w:tr>
      <w:tr>
        <w:tblPrEx>
          <w:tblCellMar>
            <w:top w:w="0" w:type="dxa"/>
            <w:left w:w="108" w:type="dxa"/>
            <w:bottom w:w="0" w:type="dxa"/>
            <w:right w:w="108" w:type="dxa"/>
          </w:tblCellMar>
        </w:tblPrEx>
        <w:trPr>
          <w:trHeight w:val="495" w:hRule="atLeast"/>
          <w:jc w:val="center"/>
        </w:trPr>
        <w:tc>
          <w:tcPr>
            <w:tcW w:w="6865" w:type="dxa"/>
            <w:gridSpan w:val="5"/>
            <w:tcBorders>
              <w:top w:val="nil"/>
              <w:left w:val="single" w:color="auto" w:sz="8" w:space="0"/>
              <w:bottom w:val="single" w:color="auto" w:sz="8" w:space="0"/>
              <w:right w:val="single" w:color="auto" w:sz="8" w:space="0"/>
            </w:tcBorders>
            <w:shd w:val="clear" w:color="auto" w:fill="auto"/>
            <w:vAlign w:val="center"/>
          </w:tcPr>
          <w:p>
            <w:pPr>
              <w:widowControl/>
              <w:spacing w:line="360" w:lineRule="auto"/>
              <w:rPr>
                <w:rFonts w:hint="eastAsia" w:ascii="仿宋" w:hAnsi="仿宋" w:eastAsia="仿宋" w:cs="仿宋"/>
                <w:kern w:val="0"/>
                <w:sz w:val="28"/>
                <w:szCs w:val="28"/>
              </w:rPr>
            </w:pPr>
            <w:r>
              <w:rPr>
                <w:rFonts w:hint="eastAsia" w:ascii="仿宋" w:hAnsi="仿宋" w:eastAsia="仿宋" w:cs="仿宋"/>
                <w:b/>
                <w:sz w:val="28"/>
                <w:szCs w:val="28"/>
              </w:rPr>
              <w:t>报价合计：小写：                 大写：</w:t>
            </w:r>
          </w:p>
        </w:tc>
        <w:tc>
          <w:tcPr>
            <w:tcW w:w="1653" w:type="dxa"/>
            <w:tcBorders>
              <w:top w:val="nil"/>
              <w:left w:val="single" w:color="auto" w:sz="8" w:space="0"/>
              <w:bottom w:val="single" w:color="auto" w:sz="8" w:space="0"/>
              <w:right w:val="single" w:color="auto" w:sz="8" w:space="0"/>
            </w:tcBorders>
            <w:shd w:val="clear" w:color="auto" w:fill="auto"/>
            <w:vAlign w:val="center"/>
          </w:tcPr>
          <w:p>
            <w:pPr>
              <w:widowControl/>
              <w:spacing w:line="360" w:lineRule="auto"/>
              <w:rPr>
                <w:rFonts w:hint="eastAsia" w:ascii="仿宋" w:hAnsi="仿宋" w:eastAsia="仿宋" w:cs="仿宋"/>
                <w:b/>
                <w:sz w:val="28"/>
                <w:szCs w:val="28"/>
              </w:rPr>
            </w:pPr>
          </w:p>
        </w:tc>
      </w:tr>
    </w:tbl>
    <w:p>
      <w:pPr>
        <w:adjustRightInd w:val="0"/>
        <w:snapToGrid w:val="0"/>
        <w:spacing w:line="360" w:lineRule="auto"/>
        <w:rPr>
          <w:rFonts w:hint="eastAsia" w:ascii="仿宋" w:hAnsi="仿宋" w:eastAsia="仿宋" w:cs="仿宋"/>
          <w:bCs/>
          <w:sz w:val="28"/>
          <w:szCs w:val="28"/>
        </w:rPr>
      </w:pPr>
      <w:r>
        <w:rPr>
          <w:rFonts w:hint="eastAsia" w:ascii="仿宋" w:hAnsi="仿宋" w:eastAsia="仿宋" w:cs="仿宋"/>
          <w:bCs/>
          <w:sz w:val="28"/>
          <w:szCs w:val="28"/>
        </w:rPr>
        <w:t xml:space="preserve">    注：1. 报价应是最终用户验收合格后的总价，报价包含所有服务内容包括但不限于包含人工、管理、材料及税收等完成项目的所有费用。</w:t>
      </w:r>
    </w:p>
    <w:p>
      <w:pPr>
        <w:adjustRightInd w:val="0"/>
        <w:snapToGrid w:val="0"/>
        <w:spacing w:line="360" w:lineRule="auto"/>
        <w:rPr>
          <w:rFonts w:hint="eastAsia" w:ascii="仿宋" w:hAnsi="仿宋" w:eastAsia="仿宋" w:cs="仿宋"/>
          <w:bCs/>
          <w:sz w:val="28"/>
          <w:szCs w:val="28"/>
        </w:rPr>
      </w:pPr>
      <w:r>
        <w:rPr>
          <w:rFonts w:hint="eastAsia" w:ascii="仿宋" w:hAnsi="仿宋" w:eastAsia="仿宋" w:cs="仿宋"/>
          <w:bCs/>
          <w:sz w:val="28"/>
          <w:szCs w:val="28"/>
        </w:rPr>
        <w:t xml:space="preserve">    2.以上表格如不能完全表达清楚</w:t>
      </w:r>
      <w:r>
        <w:rPr>
          <w:rFonts w:hint="eastAsia" w:ascii="仿宋" w:hAnsi="仿宋" w:eastAsia="仿宋" w:cs="仿宋"/>
          <w:sz w:val="28"/>
          <w:szCs w:val="28"/>
        </w:rPr>
        <w:t>比选申请人</w:t>
      </w:r>
      <w:r>
        <w:rPr>
          <w:rFonts w:hint="eastAsia" w:ascii="仿宋" w:hAnsi="仿宋" w:eastAsia="仿宋" w:cs="仿宋"/>
          <w:bCs/>
          <w:sz w:val="28"/>
          <w:szCs w:val="28"/>
        </w:rPr>
        <w:t>认为必要的费用明细，</w:t>
      </w:r>
      <w:r>
        <w:rPr>
          <w:rFonts w:hint="eastAsia" w:ascii="仿宋" w:hAnsi="仿宋" w:eastAsia="仿宋" w:cs="仿宋"/>
          <w:sz w:val="28"/>
          <w:szCs w:val="28"/>
        </w:rPr>
        <w:t>比选申请人</w:t>
      </w:r>
      <w:r>
        <w:rPr>
          <w:rFonts w:hint="eastAsia" w:ascii="仿宋" w:hAnsi="仿宋" w:eastAsia="仿宋" w:cs="仿宋"/>
          <w:bCs/>
          <w:sz w:val="28"/>
          <w:szCs w:val="28"/>
        </w:rPr>
        <w:t>可自行补充。</w:t>
      </w:r>
    </w:p>
    <w:p>
      <w:pPr>
        <w:spacing w:line="360" w:lineRule="auto"/>
        <w:rPr>
          <w:rFonts w:hint="eastAsia" w:ascii="仿宋" w:hAnsi="仿宋" w:eastAsia="仿宋" w:cs="仿宋"/>
          <w:bCs/>
          <w:sz w:val="28"/>
          <w:szCs w:val="28"/>
        </w:rPr>
      </w:pPr>
      <w:r>
        <w:rPr>
          <w:rFonts w:hint="eastAsia" w:ascii="仿宋" w:hAnsi="仿宋" w:eastAsia="仿宋" w:cs="仿宋"/>
          <w:bCs/>
          <w:sz w:val="28"/>
          <w:szCs w:val="28"/>
        </w:rPr>
        <w:t>比选申请人（单位公章）：</w:t>
      </w:r>
    </w:p>
    <w:p>
      <w:pPr>
        <w:spacing w:line="360" w:lineRule="auto"/>
        <w:rPr>
          <w:rFonts w:hint="eastAsia" w:ascii="仿宋" w:hAnsi="仿宋" w:eastAsia="仿宋" w:cs="仿宋"/>
          <w:bCs/>
          <w:sz w:val="28"/>
          <w:szCs w:val="28"/>
        </w:rPr>
      </w:pPr>
      <w:r>
        <w:rPr>
          <w:rFonts w:hint="eastAsia" w:ascii="仿宋" w:hAnsi="仿宋" w:eastAsia="仿宋" w:cs="仿宋"/>
          <w:bCs/>
          <w:sz w:val="28"/>
          <w:szCs w:val="28"/>
        </w:rPr>
        <w:t>法定代表人或授权代表（签字）：</w:t>
      </w:r>
    </w:p>
    <w:p>
      <w:pPr>
        <w:spacing w:line="360" w:lineRule="auto"/>
        <w:rPr>
          <w:rFonts w:hint="eastAsia" w:ascii="仿宋" w:hAnsi="仿宋" w:eastAsia="仿宋" w:cs="仿宋"/>
          <w:bCs/>
          <w:sz w:val="28"/>
          <w:szCs w:val="28"/>
        </w:rPr>
      </w:pPr>
      <w:r>
        <w:rPr>
          <w:rFonts w:hint="eastAsia" w:ascii="仿宋" w:hAnsi="仿宋" w:eastAsia="仿宋" w:cs="仿宋"/>
          <w:bCs/>
          <w:sz w:val="28"/>
          <w:szCs w:val="28"/>
        </w:rPr>
        <w:t>日期：</w:t>
      </w:r>
    </w:p>
    <w:p>
      <w:pPr>
        <w:pStyle w:val="5"/>
        <w:rPr>
          <w:rFonts w:hint="eastAsia" w:ascii="仿宋" w:hAnsi="仿宋" w:eastAsia="仿宋" w:cs="仿宋"/>
          <w:bCs/>
          <w:sz w:val="28"/>
          <w:szCs w:val="28"/>
        </w:rPr>
      </w:pPr>
    </w:p>
    <w:p>
      <w:pPr>
        <w:spacing w:line="500" w:lineRule="exact"/>
        <w:ind w:left="720"/>
        <w:jc w:val="center"/>
        <w:outlineLvl w:val="0"/>
        <w:rPr>
          <w:rFonts w:hint="eastAsia" w:ascii="仿宋" w:hAnsi="仿宋" w:eastAsia="仿宋" w:cs="仿宋"/>
          <w:b/>
          <w:sz w:val="28"/>
          <w:szCs w:val="28"/>
          <w:lang w:eastAsia="zh-CN"/>
        </w:rPr>
      </w:pPr>
    </w:p>
    <w:p>
      <w:pPr>
        <w:spacing w:line="500" w:lineRule="exact"/>
        <w:ind w:left="720"/>
        <w:jc w:val="center"/>
        <w:outlineLvl w:val="0"/>
        <w:rPr>
          <w:rFonts w:hint="eastAsia" w:ascii="仿宋" w:hAnsi="仿宋" w:eastAsia="仿宋" w:cs="仿宋"/>
          <w:b/>
          <w:sz w:val="28"/>
          <w:szCs w:val="28"/>
          <w:lang w:eastAsia="zh-CN"/>
        </w:rPr>
      </w:pPr>
    </w:p>
    <w:p>
      <w:pPr>
        <w:spacing w:line="500" w:lineRule="exact"/>
        <w:ind w:left="720"/>
        <w:jc w:val="center"/>
        <w:outlineLvl w:val="0"/>
        <w:rPr>
          <w:rFonts w:hint="eastAsia" w:ascii="仿宋" w:hAnsi="仿宋" w:eastAsia="仿宋" w:cs="仿宋"/>
          <w:b/>
          <w:sz w:val="28"/>
          <w:szCs w:val="28"/>
          <w:lang w:eastAsia="zh-CN"/>
        </w:rPr>
      </w:pPr>
    </w:p>
    <w:p>
      <w:pPr>
        <w:spacing w:line="500" w:lineRule="exact"/>
        <w:ind w:left="720"/>
        <w:jc w:val="center"/>
        <w:outlineLvl w:val="0"/>
        <w:rPr>
          <w:rFonts w:hint="eastAsia" w:ascii="仿宋" w:hAnsi="仿宋" w:eastAsia="仿宋" w:cs="仿宋"/>
          <w:b/>
          <w:sz w:val="28"/>
          <w:szCs w:val="28"/>
          <w:lang w:eastAsia="zh-CN"/>
        </w:rPr>
      </w:pPr>
    </w:p>
    <w:p>
      <w:pPr>
        <w:spacing w:line="500" w:lineRule="exact"/>
        <w:ind w:left="720"/>
        <w:jc w:val="center"/>
        <w:outlineLvl w:val="0"/>
        <w:rPr>
          <w:rFonts w:hint="eastAsia" w:ascii="仿宋" w:hAnsi="仿宋" w:eastAsia="仿宋" w:cs="仿宋"/>
          <w:b/>
          <w:sz w:val="28"/>
          <w:szCs w:val="28"/>
          <w:lang w:eastAsia="zh-CN"/>
        </w:rPr>
      </w:pPr>
    </w:p>
    <w:p>
      <w:pPr>
        <w:pStyle w:val="4"/>
        <w:rPr>
          <w:rFonts w:hint="eastAsia"/>
          <w:lang w:eastAsia="zh-CN"/>
        </w:rPr>
      </w:pPr>
    </w:p>
    <w:p>
      <w:pPr>
        <w:spacing w:line="500" w:lineRule="exact"/>
        <w:ind w:left="720"/>
        <w:jc w:val="center"/>
        <w:outlineLvl w:val="0"/>
        <w:rPr>
          <w:rFonts w:hint="eastAsia" w:ascii="仿宋" w:hAnsi="仿宋" w:eastAsia="仿宋" w:cs="仿宋"/>
          <w:b/>
          <w:sz w:val="28"/>
          <w:szCs w:val="28"/>
          <w:lang w:eastAsia="zh-CN"/>
        </w:rPr>
      </w:pPr>
    </w:p>
    <w:p>
      <w:pPr>
        <w:spacing w:line="500" w:lineRule="exact"/>
        <w:ind w:left="720"/>
        <w:jc w:val="center"/>
        <w:outlineLvl w:val="0"/>
        <w:rPr>
          <w:rFonts w:hint="eastAsia" w:ascii="仿宋" w:hAnsi="仿宋" w:eastAsia="仿宋" w:cs="仿宋"/>
          <w:b/>
          <w:sz w:val="28"/>
          <w:szCs w:val="28"/>
          <w:lang w:eastAsia="zh-CN"/>
        </w:rPr>
      </w:pPr>
    </w:p>
    <w:p>
      <w:pPr>
        <w:spacing w:line="500" w:lineRule="exact"/>
        <w:ind w:left="720"/>
        <w:jc w:val="left"/>
        <w:outlineLvl w:val="0"/>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附件3</w:t>
      </w:r>
    </w:p>
    <w:p>
      <w:pPr>
        <w:spacing w:line="500" w:lineRule="exact"/>
        <w:ind w:left="720"/>
        <w:jc w:val="center"/>
        <w:outlineLvl w:val="0"/>
        <w:rPr>
          <w:rFonts w:hint="eastAsia" w:ascii="仿宋" w:hAnsi="仿宋" w:eastAsia="仿宋" w:cs="仿宋"/>
          <w:b w:val="0"/>
          <w:bCs/>
          <w:sz w:val="28"/>
          <w:szCs w:val="28"/>
        </w:rPr>
      </w:pPr>
      <w:r>
        <w:rPr>
          <w:rFonts w:hint="eastAsia" w:ascii="仿宋" w:hAnsi="仿宋" w:eastAsia="仿宋" w:cs="仿宋"/>
          <w:b w:val="0"/>
          <w:bCs/>
          <w:sz w:val="28"/>
          <w:szCs w:val="28"/>
          <w:lang w:eastAsia="zh-CN"/>
        </w:rPr>
        <w:t>施工询价</w:t>
      </w:r>
      <w:r>
        <w:rPr>
          <w:rFonts w:hint="eastAsia" w:ascii="仿宋" w:hAnsi="仿宋" w:eastAsia="仿宋" w:cs="仿宋"/>
          <w:b w:val="0"/>
          <w:bCs/>
          <w:sz w:val="28"/>
          <w:szCs w:val="28"/>
        </w:rPr>
        <w:t>申请人需提供的资质相关资料及注</w:t>
      </w:r>
    </w:p>
    <w:p>
      <w:pPr>
        <w:spacing w:line="500" w:lineRule="exact"/>
        <w:ind w:left="720"/>
        <w:jc w:val="center"/>
        <w:outlineLvl w:val="0"/>
        <w:rPr>
          <w:rFonts w:hint="eastAsia" w:ascii="仿宋" w:hAnsi="仿宋" w:eastAsia="仿宋" w:cs="仿宋"/>
          <w:b w:val="0"/>
          <w:bCs/>
          <w:sz w:val="28"/>
          <w:szCs w:val="28"/>
        </w:rPr>
      </w:pPr>
      <w:r>
        <w:rPr>
          <w:rFonts w:hint="eastAsia" w:ascii="仿宋" w:hAnsi="仿宋" w:eastAsia="仿宋" w:cs="仿宋"/>
          <w:b w:val="0"/>
          <w:bCs/>
          <w:sz w:val="28"/>
          <w:szCs w:val="28"/>
        </w:rPr>
        <w:t>意事项</w:t>
      </w:r>
    </w:p>
    <w:p>
      <w:pPr>
        <w:spacing w:line="500" w:lineRule="exact"/>
        <w:ind w:left="720"/>
        <w:outlineLvl w:val="0"/>
        <w:rPr>
          <w:rFonts w:hint="eastAsia" w:ascii="仿宋" w:hAnsi="仿宋" w:eastAsia="仿宋" w:cs="仿宋"/>
          <w:b w:val="0"/>
          <w:bCs/>
          <w:sz w:val="28"/>
          <w:szCs w:val="28"/>
        </w:rPr>
      </w:pPr>
      <w:r>
        <w:rPr>
          <w:rFonts w:hint="eastAsia" w:ascii="仿宋" w:hAnsi="仿宋" w:eastAsia="仿宋" w:cs="仿宋"/>
          <w:b w:val="0"/>
          <w:bCs/>
          <w:sz w:val="28"/>
          <w:szCs w:val="28"/>
        </w:rPr>
        <w:t>1、企业法人营业执照副本（复印件加盖单位鲜章）；</w:t>
      </w:r>
    </w:p>
    <w:p>
      <w:pPr>
        <w:spacing w:line="500" w:lineRule="exact"/>
        <w:ind w:left="720"/>
        <w:outlineLvl w:val="0"/>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w:t>
      </w:r>
      <w:r>
        <w:rPr>
          <w:rFonts w:hint="eastAsia" w:ascii="仿宋" w:hAnsi="仿宋" w:eastAsia="仿宋" w:cs="仿宋"/>
          <w:b w:val="0"/>
          <w:bCs/>
          <w:sz w:val="28"/>
          <w:szCs w:val="28"/>
        </w:rPr>
        <w:t>、法人代表授权书（法人代表参加除外）；</w:t>
      </w:r>
    </w:p>
    <w:p>
      <w:pPr>
        <w:spacing w:line="500" w:lineRule="exact"/>
        <w:ind w:left="720"/>
        <w:outlineLvl w:val="0"/>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3</w:t>
      </w:r>
      <w:r>
        <w:rPr>
          <w:rFonts w:hint="eastAsia" w:ascii="仿宋" w:hAnsi="仿宋" w:eastAsia="仿宋" w:cs="仿宋"/>
          <w:b w:val="0"/>
          <w:bCs/>
          <w:sz w:val="28"/>
          <w:szCs w:val="28"/>
        </w:rPr>
        <w:t>、谈判代表身份证</w:t>
      </w:r>
    </w:p>
    <w:p>
      <w:pPr>
        <w:spacing w:line="500" w:lineRule="exact"/>
        <w:ind w:left="720"/>
        <w:outlineLvl w:val="0"/>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4</w:t>
      </w:r>
      <w:r>
        <w:rPr>
          <w:rFonts w:hint="eastAsia" w:ascii="仿宋" w:hAnsi="仿宋" w:eastAsia="仿宋" w:cs="仿宋"/>
          <w:b w:val="0"/>
          <w:bCs/>
          <w:sz w:val="28"/>
          <w:szCs w:val="28"/>
        </w:rPr>
        <w:t>、报价表见附件二（及工程量清单报价）</w:t>
      </w:r>
    </w:p>
    <w:p>
      <w:pPr>
        <w:spacing w:line="500" w:lineRule="exact"/>
        <w:ind w:firstLine="640"/>
        <w:rPr>
          <w:rFonts w:hint="eastAsia" w:ascii="仿宋" w:hAnsi="仿宋" w:eastAsia="仿宋" w:cs="仿宋"/>
          <w:b w:val="0"/>
          <w:bCs/>
          <w:sz w:val="28"/>
          <w:szCs w:val="28"/>
        </w:rPr>
      </w:pPr>
      <w:r>
        <w:rPr>
          <w:rFonts w:hint="eastAsia" w:ascii="仿宋" w:hAnsi="仿宋" w:eastAsia="仿宋" w:cs="仿宋"/>
          <w:b w:val="0"/>
          <w:bCs/>
          <w:sz w:val="28"/>
          <w:szCs w:val="28"/>
          <w:lang w:eastAsia="zh-CN"/>
        </w:rPr>
        <w:t>询价</w:t>
      </w:r>
      <w:r>
        <w:rPr>
          <w:rFonts w:hint="eastAsia" w:ascii="仿宋" w:hAnsi="仿宋" w:eastAsia="仿宋" w:cs="仿宋"/>
          <w:b w:val="0"/>
          <w:bCs/>
          <w:sz w:val="28"/>
          <w:szCs w:val="28"/>
        </w:rPr>
        <w:t>申请人必须按上述顺序将所有资料装订成册，编制成</w:t>
      </w:r>
      <w:r>
        <w:rPr>
          <w:rFonts w:hint="eastAsia" w:ascii="仿宋" w:hAnsi="仿宋" w:eastAsia="仿宋" w:cs="仿宋"/>
          <w:b w:val="0"/>
          <w:bCs/>
          <w:sz w:val="28"/>
          <w:szCs w:val="28"/>
          <w:lang w:eastAsia="zh-CN"/>
        </w:rPr>
        <w:t>询价</w:t>
      </w:r>
      <w:r>
        <w:rPr>
          <w:rFonts w:hint="eastAsia" w:ascii="仿宋" w:hAnsi="仿宋" w:eastAsia="仿宋" w:cs="仿宋"/>
          <w:b w:val="0"/>
          <w:bCs/>
          <w:sz w:val="28"/>
          <w:szCs w:val="28"/>
        </w:rPr>
        <w:t>文件，其封套的封口处加贴封条，并在封套的封口处加盖</w:t>
      </w:r>
      <w:r>
        <w:rPr>
          <w:rFonts w:hint="eastAsia" w:ascii="仿宋" w:hAnsi="仿宋" w:eastAsia="仿宋" w:cs="仿宋"/>
          <w:b w:val="0"/>
          <w:bCs/>
          <w:sz w:val="28"/>
          <w:szCs w:val="28"/>
          <w:lang w:eastAsia="zh-CN"/>
        </w:rPr>
        <w:t>询价申请</w:t>
      </w:r>
      <w:r>
        <w:rPr>
          <w:rFonts w:hint="eastAsia" w:ascii="仿宋" w:hAnsi="仿宋" w:eastAsia="仿宋" w:cs="仿宋"/>
          <w:b w:val="0"/>
          <w:bCs/>
          <w:sz w:val="28"/>
          <w:szCs w:val="28"/>
        </w:rPr>
        <w:t>人单位章（鲜章）。在谈判时，提交</w:t>
      </w:r>
      <w:r>
        <w:rPr>
          <w:rFonts w:hint="eastAsia" w:ascii="仿宋" w:hAnsi="仿宋" w:eastAsia="仿宋" w:cs="仿宋"/>
          <w:b w:val="0"/>
          <w:bCs/>
          <w:sz w:val="28"/>
          <w:szCs w:val="28"/>
          <w:lang w:eastAsia="zh-CN"/>
        </w:rPr>
        <w:t>询价</w:t>
      </w:r>
      <w:r>
        <w:rPr>
          <w:rFonts w:hint="eastAsia" w:ascii="仿宋" w:hAnsi="仿宋" w:eastAsia="仿宋" w:cs="仿宋"/>
          <w:b w:val="0"/>
          <w:bCs/>
          <w:sz w:val="28"/>
          <w:szCs w:val="28"/>
        </w:rPr>
        <w:t>小组（</w:t>
      </w:r>
      <w:r>
        <w:rPr>
          <w:rFonts w:hint="eastAsia" w:ascii="仿宋" w:hAnsi="仿宋" w:eastAsia="仿宋" w:cs="仿宋"/>
          <w:b w:val="0"/>
          <w:bCs/>
          <w:sz w:val="28"/>
          <w:szCs w:val="28"/>
          <w:lang w:eastAsia="zh-CN"/>
        </w:rPr>
        <w:t>询价</w:t>
      </w:r>
      <w:r>
        <w:rPr>
          <w:rFonts w:hint="eastAsia" w:ascii="仿宋" w:hAnsi="仿宋" w:eastAsia="仿宋" w:cs="仿宋"/>
          <w:b w:val="0"/>
          <w:bCs/>
          <w:sz w:val="28"/>
          <w:szCs w:val="28"/>
        </w:rPr>
        <w:t>申请人提供上述</w:t>
      </w:r>
      <w:r>
        <w:rPr>
          <w:rFonts w:hint="eastAsia" w:ascii="仿宋" w:hAnsi="仿宋" w:eastAsia="仿宋" w:cs="仿宋"/>
          <w:b w:val="0"/>
          <w:bCs/>
          <w:sz w:val="28"/>
          <w:szCs w:val="28"/>
          <w:lang w:eastAsia="zh-CN"/>
        </w:rPr>
        <w:t>询价</w:t>
      </w:r>
      <w:r>
        <w:rPr>
          <w:rFonts w:hint="eastAsia" w:ascii="仿宋" w:hAnsi="仿宋" w:eastAsia="仿宋" w:cs="仿宋"/>
          <w:b w:val="0"/>
          <w:bCs/>
          <w:sz w:val="28"/>
          <w:szCs w:val="28"/>
        </w:rPr>
        <w:t>文件正本一份）。</w:t>
      </w:r>
    </w:p>
    <w:p>
      <w:pPr>
        <w:spacing w:line="500" w:lineRule="exact"/>
        <w:rPr>
          <w:rFonts w:hint="eastAsia" w:ascii="仿宋" w:hAnsi="仿宋" w:eastAsia="仿宋" w:cs="仿宋"/>
          <w:b w:val="0"/>
          <w:bCs/>
          <w:sz w:val="28"/>
          <w:szCs w:val="28"/>
        </w:rPr>
      </w:pPr>
    </w:p>
    <w:p>
      <w:pPr>
        <w:spacing w:line="360" w:lineRule="auto"/>
        <w:ind w:firstLine="422"/>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注：以上有参见格式的照参见格式，无参见格式要求的，各</w:t>
      </w:r>
      <w:r>
        <w:rPr>
          <w:rFonts w:hint="eastAsia" w:ascii="仿宋" w:hAnsi="仿宋" w:eastAsia="仿宋" w:cs="仿宋"/>
          <w:b w:val="0"/>
          <w:bCs/>
          <w:color w:val="000000"/>
          <w:sz w:val="28"/>
          <w:szCs w:val="28"/>
          <w:lang w:eastAsia="zh-CN"/>
        </w:rPr>
        <w:t>询价</w:t>
      </w:r>
      <w:r>
        <w:rPr>
          <w:rFonts w:hint="eastAsia" w:ascii="仿宋" w:hAnsi="仿宋" w:eastAsia="仿宋" w:cs="仿宋"/>
          <w:b w:val="0"/>
          <w:bCs/>
          <w:color w:val="000000"/>
          <w:sz w:val="28"/>
          <w:szCs w:val="28"/>
        </w:rPr>
        <w:t>申请人自行设计。</w:t>
      </w:r>
    </w:p>
    <w:p>
      <w:pPr>
        <w:spacing w:line="580" w:lineRule="exact"/>
        <w:rPr>
          <w:rFonts w:hint="eastAsia" w:ascii="仿宋" w:hAnsi="仿宋" w:eastAsia="仿宋" w:cs="仿宋"/>
          <w:b/>
          <w:color w:val="000000"/>
          <w:sz w:val="28"/>
          <w:szCs w:val="28"/>
        </w:rPr>
      </w:pPr>
    </w:p>
    <w:p>
      <w:pPr>
        <w:pStyle w:val="5"/>
        <w:ind w:left="0" w:leftChars="0" w:firstLine="0" w:firstLineChars="0"/>
        <w:jc w:val="both"/>
        <w:rPr>
          <w:rFonts w:hint="eastAsia" w:ascii="仿宋" w:hAnsi="仿宋" w:eastAsia="仿宋" w:cs="仿宋"/>
          <w:b/>
          <w:color w:val="000000"/>
          <w:sz w:val="28"/>
          <w:szCs w:val="28"/>
        </w:rPr>
      </w:pPr>
    </w:p>
    <w:p>
      <w:pPr>
        <w:pStyle w:val="5"/>
        <w:ind w:left="0" w:leftChars="0" w:firstLine="0" w:firstLineChars="0"/>
        <w:jc w:val="both"/>
        <w:rPr>
          <w:rFonts w:hint="eastAsia" w:ascii="仿宋" w:hAnsi="仿宋" w:eastAsia="仿宋" w:cs="仿宋"/>
          <w:b/>
          <w:color w:val="000000"/>
          <w:sz w:val="28"/>
          <w:szCs w:val="28"/>
        </w:rPr>
      </w:pPr>
    </w:p>
    <w:p>
      <w:pPr>
        <w:pStyle w:val="5"/>
        <w:ind w:left="0" w:leftChars="0" w:firstLine="0" w:firstLineChars="0"/>
        <w:jc w:val="both"/>
        <w:rPr>
          <w:rFonts w:hint="eastAsia" w:ascii="仿宋" w:hAnsi="仿宋" w:eastAsia="仿宋" w:cs="仿宋"/>
          <w:b/>
          <w:color w:val="000000"/>
          <w:sz w:val="28"/>
          <w:szCs w:val="28"/>
        </w:rPr>
      </w:pPr>
    </w:p>
    <w:p>
      <w:pPr>
        <w:pStyle w:val="5"/>
        <w:ind w:left="0" w:leftChars="0" w:firstLine="0" w:firstLineChars="0"/>
        <w:jc w:val="both"/>
        <w:rPr>
          <w:rFonts w:hint="eastAsia" w:ascii="仿宋" w:hAnsi="仿宋" w:eastAsia="仿宋" w:cs="仿宋"/>
          <w:b/>
          <w:color w:val="000000"/>
          <w:sz w:val="28"/>
          <w:szCs w:val="28"/>
        </w:rPr>
      </w:pPr>
    </w:p>
    <w:p>
      <w:pPr>
        <w:spacing w:line="580" w:lineRule="exact"/>
        <w:rPr>
          <w:rFonts w:hint="eastAsia" w:ascii="仿宋" w:hAnsi="仿宋" w:eastAsia="仿宋" w:cs="仿宋"/>
          <w:b/>
          <w:color w:val="000000"/>
          <w:sz w:val="28"/>
          <w:szCs w:val="28"/>
        </w:rPr>
      </w:pPr>
    </w:p>
    <w:p>
      <w:pPr>
        <w:pStyle w:val="16"/>
        <w:rPr>
          <w:rFonts w:hint="eastAsia" w:ascii="仿宋" w:hAnsi="仿宋" w:eastAsia="仿宋" w:cs="仿宋"/>
          <w:b/>
          <w:color w:val="000000"/>
          <w:sz w:val="28"/>
          <w:szCs w:val="28"/>
        </w:rPr>
      </w:pPr>
    </w:p>
    <w:p>
      <w:pPr>
        <w:pStyle w:val="16"/>
        <w:rPr>
          <w:rFonts w:hint="eastAsia" w:ascii="仿宋" w:hAnsi="仿宋" w:eastAsia="仿宋" w:cs="仿宋"/>
          <w:b/>
          <w:color w:val="000000"/>
          <w:sz w:val="28"/>
          <w:szCs w:val="28"/>
        </w:rPr>
      </w:pPr>
    </w:p>
    <w:p>
      <w:pPr>
        <w:spacing w:line="580" w:lineRule="exact"/>
        <w:jc w:val="center"/>
        <w:rPr>
          <w:rFonts w:hint="eastAsia" w:ascii="仿宋" w:hAnsi="仿宋" w:eastAsia="仿宋" w:cs="仿宋"/>
          <w:b/>
          <w:color w:val="000000"/>
          <w:sz w:val="28"/>
          <w:szCs w:val="28"/>
        </w:rPr>
      </w:pPr>
    </w:p>
    <w:p>
      <w:pPr>
        <w:spacing w:line="580" w:lineRule="exact"/>
        <w:jc w:val="center"/>
        <w:rPr>
          <w:rFonts w:hint="eastAsia" w:ascii="仿宋" w:hAnsi="仿宋" w:eastAsia="仿宋" w:cs="仿宋"/>
          <w:b w:val="0"/>
          <w:bCs/>
          <w:color w:val="000000"/>
          <w:sz w:val="28"/>
          <w:szCs w:val="28"/>
        </w:rPr>
      </w:pPr>
    </w:p>
    <w:p>
      <w:pPr>
        <w:spacing w:line="580" w:lineRule="exact"/>
        <w:jc w:val="both"/>
        <w:rPr>
          <w:rFonts w:hint="eastAsia" w:ascii="仿宋" w:hAnsi="仿宋" w:eastAsia="仿宋" w:cs="仿宋"/>
          <w:b w:val="0"/>
          <w:bCs/>
          <w:color w:val="000000"/>
          <w:sz w:val="28"/>
          <w:szCs w:val="28"/>
        </w:rPr>
      </w:pPr>
    </w:p>
    <w:p>
      <w:pPr>
        <w:spacing w:line="580" w:lineRule="exact"/>
        <w:jc w:val="both"/>
        <w:rPr>
          <w:rFonts w:hint="eastAsia" w:ascii="仿宋" w:hAnsi="仿宋" w:eastAsia="仿宋" w:cs="仿宋"/>
          <w:b w:val="0"/>
          <w:bCs/>
          <w:color w:val="000000"/>
          <w:sz w:val="28"/>
          <w:szCs w:val="28"/>
          <w:lang w:val="en-US" w:eastAsia="zh-CN"/>
        </w:rPr>
      </w:pPr>
      <w:r>
        <w:rPr>
          <w:rFonts w:hint="eastAsia" w:ascii="仿宋" w:hAnsi="仿宋" w:eastAsia="仿宋" w:cs="仿宋"/>
          <w:b/>
          <w:sz w:val="28"/>
          <w:szCs w:val="28"/>
          <w:lang w:val="en-US" w:eastAsia="zh-CN"/>
        </w:rPr>
        <w:t xml:space="preserve">附件4  </w:t>
      </w:r>
      <w:r>
        <w:rPr>
          <w:rFonts w:hint="eastAsia" w:ascii="仿宋" w:hAnsi="仿宋" w:eastAsia="仿宋" w:cs="仿宋"/>
          <w:b w:val="0"/>
          <w:bCs/>
          <w:color w:val="000000"/>
          <w:sz w:val="28"/>
          <w:szCs w:val="28"/>
          <w:lang w:val="en-US" w:eastAsia="zh-CN"/>
        </w:rPr>
        <w:t xml:space="preserve">   </w:t>
      </w:r>
    </w:p>
    <w:p>
      <w:pPr>
        <w:spacing w:line="580" w:lineRule="exact"/>
        <w:ind w:firstLine="2240" w:firstLineChars="800"/>
        <w:jc w:val="both"/>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法定代表人授权书</w:t>
      </w:r>
    </w:p>
    <w:p>
      <w:pPr>
        <w:spacing w:line="580" w:lineRule="exact"/>
        <w:jc w:val="center"/>
        <w:rPr>
          <w:rFonts w:hint="eastAsia" w:ascii="仿宋" w:hAnsi="仿宋" w:eastAsia="仿宋" w:cs="仿宋"/>
          <w:color w:val="000000"/>
          <w:sz w:val="28"/>
          <w:szCs w:val="28"/>
        </w:rPr>
      </w:pPr>
    </w:p>
    <w:p>
      <w:pPr>
        <w:spacing w:line="580" w:lineRule="exact"/>
        <w:ind w:firstLine="630"/>
        <w:rPr>
          <w:rFonts w:hint="eastAsia" w:ascii="仿宋" w:hAnsi="仿宋" w:eastAsia="仿宋" w:cs="仿宋"/>
          <w:color w:val="000000"/>
          <w:sz w:val="28"/>
          <w:szCs w:val="28"/>
          <w:u w:val="single"/>
        </w:rPr>
      </w:pPr>
      <w:r>
        <w:rPr>
          <w:rFonts w:hint="eastAsia" w:ascii="仿宋" w:hAnsi="仿宋" w:eastAsia="仿宋" w:cs="仿宋"/>
          <w:color w:val="000000"/>
          <w:sz w:val="28"/>
          <w:szCs w:val="28"/>
        </w:rPr>
        <w:t>本授权委托书声明：我</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（姓名）系</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的法定代表人，现授权</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（姓名）为我单位委托代理人，以本单位的名义参加</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color w:val="000000"/>
          <w:sz w:val="28"/>
          <w:szCs w:val="28"/>
          <w:lang w:eastAsia="zh-CN"/>
        </w:rPr>
        <w:t>询价</w:t>
      </w:r>
      <w:r>
        <w:rPr>
          <w:rFonts w:hint="eastAsia" w:ascii="仿宋" w:hAnsi="仿宋" w:eastAsia="仿宋" w:cs="仿宋"/>
          <w:color w:val="000000"/>
          <w:sz w:val="28"/>
          <w:szCs w:val="28"/>
        </w:rPr>
        <w:t>活动。委托代理人在</w:t>
      </w:r>
      <w:r>
        <w:rPr>
          <w:rFonts w:hint="eastAsia" w:ascii="仿宋" w:hAnsi="仿宋" w:eastAsia="仿宋" w:cs="仿宋"/>
          <w:color w:val="000000"/>
          <w:sz w:val="28"/>
          <w:szCs w:val="28"/>
          <w:lang w:eastAsia="zh-CN"/>
        </w:rPr>
        <w:t>询价</w:t>
      </w:r>
      <w:r>
        <w:rPr>
          <w:rFonts w:hint="eastAsia" w:ascii="仿宋" w:hAnsi="仿宋" w:eastAsia="仿宋" w:cs="仿宋"/>
          <w:color w:val="000000"/>
          <w:sz w:val="28"/>
          <w:szCs w:val="28"/>
        </w:rPr>
        <w:t>活动和评比、谈判以及合同签订过程中所签署的一切文件和处理与之有关的的一切事务，我及我单位均予以承认，并全部承担其产生的所有权利和义务。</w:t>
      </w:r>
    </w:p>
    <w:p>
      <w:pPr>
        <w:spacing w:line="580" w:lineRule="exact"/>
        <w:ind w:firstLine="630"/>
        <w:rPr>
          <w:rFonts w:hint="eastAsia" w:ascii="仿宋" w:hAnsi="仿宋" w:eastAsia="仿宋" w:cs="仿宋"/>
          <w:color w:val="000000"/>
          <w:sz w:val="28"/>
          <w:szCs w:val="28"/>
        </w:rPr>
      </w:pPr>
      <w:r>
        <w:rPr>
          <w:rFonts w:hint="eastAsia" w:ascii="仿宋" w:hAnsi="仿宋" w:eastAsia="仿宋" w:cs="仿宋"/>
          <w:color w:val="000000"/>
          <w:sz w:val="28"/>
          <w:szCs w:val="28"/>
        </w:rPr>
        <w:t>委托代理人无转委托权。特此委托。</w:t>
      </w:r>
    </w:p>
    <w:p>
      <w:pPr>
        <w:spacing w:line="580" w:lineRule="exact"/>
        <w:rPr>
          <w:rFonts w:hint="eastAsia" w:ascii="仿宋" w:hAnsi="仿宋" w:eastAsia="仿宋" w:cs="仿宋"/>
          <w:color w:val="000000"/>
          <w:sz w:val="28"/>
          <w:szCs w:val="28"/>
        </w:rPr>
      </w:pPr>
      <w:r>
        <w:rPr>
          <w:rFonts w:hint="eastAsia" w:ascii="仿宋" w:hAnsi="仿宋" w:eastAsia="仿宋" w:cs="仿宋"/>
          <w:color w:val="000000"/>
          <w:spacing w:val="-4"/>
          <w:sz w:val="28"/>
          <w:szCs w:val="28"/>
        </w:rPr>
        <w:t>授  权  人</w:t>
      </w:r>
      <w:r>
        <w:rPr>
          <w:rFonts w:hint="eastAsia" w:ascii="仿宋" w:hAnsi="仿宋" w:eastAsia="仿宋" w:cs="仿宋"/>
          <w:color w:val="000000"/>
          <w:sz w:val="28"/>
          <w:szCs w:val="28"/>
        </w:rPr>
        <w:t>（签字）：</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联系电话：</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w:t>
      </w:r>
    </w:p>
    <w:p>
      <w:pPr>
        <w:spacing w:line="5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委托代理人（签字）：</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手    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w:t>
      </w:r>
    </w:p>
    <w:p>
      <w:pPr>
        <w:spacing w:line="580" w:lineRule="exact"/>
        <w:rPr>
          <w:rFonts w:hint="eastAsia" w:ascii="仿宋" w:hAnsi="仿宋" w:eastAsia="仿宋" w:cs="仿宋"/>
          <w:color w:val="000000"/>
          <w:sz w:val="28"/>
          <w:szCs w:val="28"/>
          <w:u w:val="single"/>
        </w:rPr>
      </w:pPr>
      <w:r>
        <w:rPr>
          <w:rFonts w:hint="eastAsia" w:ascii="仿宋" w:hAnsi="仿宋" w:eastAsia="仿宋" w:cs="仿宋"/>
          <w:color w:val="000000"/>
          <w:sz w:val="28"/>
          <w:szCs w:val="28"/>
        </w:rPr>
        <w:t>单  位  电  话：</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传    真：</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p>
    <w:p>
      <w:pPr>
        <w:spacing w:line="5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（如由法定代表人本人参加</w:t>
      </w:r>
      <w:r>
        <w:rPr>
          <w:rFonts w:hint="eastAsia" w:ascii="仿宋" w:hAnsi="仿宋" w:eastAsia="仿宋" w:cs="仿宋"/>
          <w:color w:val="000000"/>
          <w:sz w:val="28"/>
          <w:szCs w:val="28"/>
          <w:lang w:eastAsia="zh-CN"/>
        </w:rPr>
        <w:t>询价</w:t>
      </w:r>
      <w:r>
        <w:rPr>
          <w:rFonts w:hint="eastAsia" w:ascii="仿宋" w:hAnsi="仿宋" w:eastAsia="仿宋" w:cs="仿宋"/>
          <w:color w:val="000000"/>
          <w:sz w:val="28"/>
          <w:szCs w:val="28"/>
        </w:rPr>
        <w:t>活动时，无需提供此材料）</w:t>
      </w:r>
    </w:p>
    <w:p>
      <w:pPr>
        <w:spacing w:line="580" w:lineRule="exact"/>
        <w:ind w:left="3817" w:leftChars="1351" w:hanging="980" w:hangingChars="350"/>
        <w:rPr>
          <w:rFonts w:hint="eastAsia" w:ascii="仿宋" w:hAnsi="仿宋" w:eastAsia="仿宋" w:cs="仿宋"/>
          <w:color w:val="000000"/>
          <w:sz w:val="28"/>
          <w:szCs w:val="28"/>
        </w:rPr>
      </w:pPr>
    </w:p>
    <w:p>
      <w:pPr>
        <w:spacing w:line="580" w:lineRule="exact"/>
        <w:ind w:left="3817" w:leftChars="1351" w:hanging="980" w:hangingChars="350"/>
        <w:rPr>
          <w:rFonts w:hint="eastAsia" w:ascii="仿宋" w:hAnsi="仿宋" w:eastAsia="仿宋" w:cs="仿宋"/>
          <w:color w:val="000000"/>
          <w:sz w:val="28"/>
          <w:szCs w:val="28"/>
        </w:rPr>
      </w:pPr>
    </w:p>
    <w:p>
      <w:pPr>
        <w:spacing w:line="580" w:lineRule="exac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eastAsia="zh-CN"/>
        </w:rPr>
        <w:t>询价</w:t>
      </w:r>
      <w:r>
        <w:rPr>
          <w:rFonts w:hint="eastAsia" w:ascii="仿宋" w:hAnsi="仿宋" w:eastAsia="仿宋" w:cs="仿宋"/>
          <w:color w:val="000000"/>
          <w:sz w:val="28"/>
          <w:szCs w:val="28"/>
        </w:rPr>
        <w:t>申请人：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（公章）</w:t>
      </w:r>
    </w:p>
    <w:p>
      <w:pPr>
        <w:spacing w:line="5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日期：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pacing w:line="500" w:lineRule="exact"/>
        <w:ind w:firstLine="640"/>
        <w:rPr>
          <w:rFonts w:hint="eastAsia" w:ascii="仿宋" w:hAnsi="仿宋" w:eastAsia="仿宋" w:cs="仿宋"/>
          <w:b/>
          <w:sz w:val="28"/>
          <w:szCs w:val="28"/>
        </w:rPr>
      </w:pPr>
    </w:p>
    <w:p>
      <w:pPr>
        <w:spacing w:line="500" w:lineRule="exact"/>
        <w:rPr>
          <w:rFonts w:hint="eastAsia" w:ascii="仿宋" w:hAnsi="仿宋" w:eastAsia="仿宋" w:cs="仿宋"/>
          <w:b/>
          <w:sz w:val="28"/>
          <w:szCs w:val="28"/>
        </w:rPr>
      </w:pPr>
    </w:p>
    <w:p>
      <w:pPr>
        <w:spacing w:line="500" w:lineRule="exact"/>
        <w:ind w:firstLine="640"/>
        <w:rPr>
          <w:rFonts w:hint="eastAsia" w:ascii="仿宋" w:hAnsi="仿宋" w:eastAsia="仿宋" w:cs="仿宋"/>
          <w:b/>
          <w:sz w:val="28"/>
          <w:szCs w:val="28"/>
        </w:rPr>
      </w:pPr>
    </w:p>
    <w:p>
      <w:pPr>
        <w:spacing w:line="500" w:lineRule="exact"/>
        <w:rPr>
          <w:rFonts w:hint="eastAsia" w:ascii="仿宋" w:hAnsi="仿宋" w:eastAsia="仿宋" w:cs="仿宋"/>
          <w:b/>
          <w:sz w:val="28"/>
          <w:szCs w:val="28"/>
        </w:rPr>
      </w:pPr>
    </w:p>
    <w:p>
      <w:pPr>
        <w:pStyle w:val="5"/>
        <w:ind w:left="0" w:leftChars="0" w:firstLine="0" w:firstLineChars="0"/>
        <w:jc w:val="both"/>
        <w:rPr>
          <w:rFonts w:hint="eastAsia" w:ascii="仿宋" w:hAnsi="仿宋" w:eastAsia="仿宋" w:cs="仿宋"/>
          <w:sz w:val="28"/>
          <w:szCs w:val="28"/>
        </w:rPr>
      </w:pPr>
    </w:p>
    <w:p>
      <w:pPr>
        <w:tabs>
          <w:tab w:val="left" w:pos="6645"/>
        </w:tabs>
        <w:spacing w:line="360" w:lineRule="auto"/>
        <w:jc w:val="left"/>
        <w:rPr>
          <w:rFonts w:hint="eastAsia" w:ascii="仿宋" w:hAnsi="仿宋" w:eastAsia="仿宋" w:cs="仿宋"/>
          <w:b/>
          <w:sz w:val="28"/>
          <w:szCs w:val="28"/>
        </w:rPr>
      </w:pPr>
    </w:p>
    <w:p>
      <w:pPr>
        <w:tabs>
          <w:tab w:val="left" w:pos="6645"/>
        </w:tabs>
        <w:spacing w:line="360" w:lineRule="auto"/>
        <w:jc w:val="left"/>
        <w:rPr>
          <w:rFonts w:hint="eastAsia" w:ascii="仿宋" w:hAnsi="仿宋" w:eastAsia="仿宋" w:cs="仿宋"/>
          <w:b/>
          <w:sz w:val="28"/>
          <w:szCs w:val="28"/>
          <w:lang w:val="en-US" w:eastAsia="zh-CN"/>
        </w:rPr>
      </w:pPr>
      <w:r>
        <w:rPr>
          <w:rFonts w:hint="eastAsia" w:ascii="仿宋" w:hAnsi="仿宋" w:eastAsia="仿宋" w:cs="仿宋"/>
          <w:b/>
          <w:sz w:val="28"/>
          <w:szCs w:val="28"/>
        </w:rPr>
        <w:t>附件</w:t>
      </w:r>
      <w:r>
        <w:rPr>
          <w:rFonts w:hint="eastAsia" w:ascii="仿宋" w:hAnsi="仿宋" w:eastAsia="仿宋" w:cs="仿宋"/>
          <w:b/>
          <w:sz w:val="28"/>
          <w:szCs w:val="28"/>
          <w:lang w:val="en-US" w:eastAsia="zh-CN"/>
        </w:rPr>
        <w:t>5</w:t>
      </w:r>
    </w:p>
    <w:p>
      <w:pPr>
        <w:tabs>
          <w:tab w:val="left" w:pos="6645"/>
        </w:tabs>
        <w:spacing w:line="360" w:lineRule="auto"/>
        <w:jc w:val="center"/>
        <w:rPr>
          <w:rFonts w:hint="eastAsia" w:ascii="仿宋" w:hAnsi="仿宋" w:eastAsia="仿宋" w:cs="仿宋"/>
          <w:sz w:val="28"/>
          <w:szCs w:val="28"/>
        </w:rPr>
      </w:pPr>
      <w:r>
        <w:rPr>
          <w:rFonts w:hint="eastAsia" w:ascii="仿宋" w:hAnsi="仿宋" w:eastAsia="仿宋" w:cs="仿宋"/>
          <w:sz w:val="28"/>
          <w:szCs w:val="28"/>
        </w:rPr>
        <w:t>反商业贿赂承诺书</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一、严格按照《招标投标法》、《药品管理法》、《反不正当竞争法》等有关法律、法规、规章、政策的规定，规范本厂家、商家、公司的药品、医疗器械、设备、物资、基建工程竞标工作以及药品准入贵院以后的销售等工作，保证比选申请人做到合法竞标、正当竞争、廉洁经营。</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二、本厂家、商家、公司保证在药品、医疗器械、设备、物资、基建工程竞标工作及药品、试剂销售等工作中承诺做到：</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1、不与其他相互串通报价，损害贵院的合法权益；</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2、不与比选人串通投标，损害国家利益、社会公共利益或他人的合法权益；</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3、不以向比选人或者评审委员会成员行贿的手段谋取中选；</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4、比选报价不违反相关法律的规定，也不以他人名义参选或者以其他方式弄虚作假，骗取中标；</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5、保证不以其他任何方式扰乱贵院的招标工作；</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6、保证不在药品销售、医疗器械、设备、物资、基建工程竞标中采取账外暗中给予回扣的手段腐蚀、贿赂医护、药剂人员、干部等其他相关人员；</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7、保证不以任何名义包括以宣传费、临床促销费、开单费、处方费、广告费、免费度假、考察旅游、房屋装修等任何名义给予贵院采购人员、药剂人员、医护人员、干部等有关人员以财物或者其他利益；</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8、保证不让贵院临床科室、药剂部门以及有关人员登记、统计医生处方或为此提供方便，干扰贵院的正常工作秩序；</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9、保证不以其他任何不正当竞争手段推销药品、医疗器械、设备、物资。</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三、本厂家、商家、公司保证竭力维护贵院的声誉，不做任何有损贵院形象的事情。</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五、对本厂家、商家、公司及本厂家、商家、公司工作人员采取以上手段竞标、促销等，干扰贵院正常工作秩序，损害贵院形象的，本厂家、商家、公司保证：</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1、对尚处在竞标阶段的，贵院有权取消本厂家、商家、公司的竞标资格；已经中标的，贵院有权取消中标；对已经获得准入资格的，贵院有权随时取消本厂家、商家、公司的准入资格；</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2、对本厂家、商家、公司相关工作人员作出严肃处理；</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3、对由于本厂家、商家、公司或本厂家、商家、公司工作人员的上述行为给贵院造成经济或名誉损失的，由本厂家、商家、公司负责，并愿意承担全部民事赔偿责任。</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六、采购物资名称：                                   </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本《承诺书》一式二份（一份由承诺人自存；一份随竞价书传递）</w:t>
      </w:r>
    </w:p>
    <w:p>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承诺企业名称（公章）                  </w:t>
      </w:r>
    </w:p>
    <w:p>
      <w:pPr>
        <w:spacing w:line="360" w:lineRule="auto"/>
        <w:rPr>
          <w:rFonts w:hint="eastAsia" w:ascii="仿宋" w:hAnsi="仿宋" w:eastAsia="仿宋" w:cs="仿宋"/>
          <w:sz w:val="28"/>
          <w:szCs w:val="28"/>
        </w:rPr>
      </w:pPr>
      <w:r>
        <w:rPr>
          <w:rFonts w:hint="eastAsia" w:ascii="仿宋" w:hAnsi="仿宋" w:eastAsia="仿宋" w:cs="仿宋"/>
          <w:sz w:val="28"/>
          <w:szCs w:val="28"/>
        </w:rPr>
        <w:t>法人代表或委托代理人（承诺人）</w:t>
      </w:r>
    </w:p>
    <w:p>
      <w:pPr>
        <w:rPr>
          <w:rFonts w:hint="eastAsia" w:ascii="仿宋" w:hAnsi="仿宋" w:eastAsia="仿宋" w:cs="仿宋"/>
          <w:sz w:val="28"/>
          <w:szCs w:val="28"/>
        </w:rPr>
      </w:pPr>
    </w:p>
    <w:p>
      <w:pPr>
        <w:pStyle w:val="9"/>
        <w:widowControl/>
        <w:shd w:val="clear" w:color="auto" w:fill="FFFFFF"/>
        <w:spacing w:beforeAutospacing="0" w:afterAutospacing="0" w:line="240" w:lineRule="atLeast"/>
        <w:rPr>
          <w:rFonts w:hint="eastAsia" w:ascii="仿宋" w:hAnsi="仿宋" w:eastAsia="仿宋" w:cs="仿宋"/>
          <w:color w:val="555555"/>
          <w:sz w:val="32"/>
          <w:szCs w:val="32"/>
          <w:shd w:val="clear" w:color="auto" w:fill="FFFFFF"/>
        </w:rPr>
      </w:pPr>
    </w:p>
    <w:p>
      <w:pPr>
        <w:rPr>
          <w:rFonts w:ascii="仿宋" w:hAnsi="仿宋" w:eastAsia="仿宋" w:cs="仿宋"/>
          <w:sz w:val="32"/>
          <w:szCs w:val="32"/>
        </w:rPr>
      </w:pPr>
      <w:bookmarkStart w:id="0" w:name="_MON_1719150277"/>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lMDk3NDljZTk0ZjA2ODY2ZmQ4MWI1MzcwNjFlNjcifQ=="/>
  </w:docVars>
  <w:rsids>
    <w:rsidRoot w:val="6E090F9E"/>
    <w:rsid w:val="00035884"/>
    <w:rsid w:val="0005427F"/>
    <w:rsid w:val="001F3965"/>
    <w:rsid w:val="005022A8"/>
    <w:rsid w:val="00551163"/>
    <w:rsid w:val="00864DF6"/>
    <w:rsid w:val="008868C6"/>
    <w:rsid w:val="00AF143F"/>
    <w:rsid w:val="00B7784C"/>
    <w:rsid w:val="00D603C5"/>
    <w:rsid w:val="00DD67E7"/>
    <w:rsid w:val="01636EB4"/>
    <w:rsid w:val="057E12A3"/>
    <w:rsid w:val="06CB41D4"/>
    <w:rsid w:val="08B3751C"/>
    <w:rsid w:val="0C2176D7"/>
    <w:rsid w:val="11C471EF"/>
    <w:rsid w:val="15DC0141"/>
    <w:rsid w:val="17DA2F5F"/>
    <w:rsid w:val="17DB2C02"/>
    <w:rsid w:val="17F27601"/>
    <w:rsid w:val="184E2462"/>
    <w:rsid w:val="18965B43"/>
    <w:rsid w:val="1D98210E"/>
    <w:rsid w:val="1FDF3FD0"/>
    <w:rsid w:val="235939A1"/>
    <w:rsid w:val="24120AC0"/>
    <w:rsid w:val="247A23F3"/>
    <w:rsid w:val="2A0737D8"/>
    <w:rsid w:val="2CA11D8D"/>
    <w:rsid w:val="2FAA7C24"/>
    <w:rsid w:val="32A83DA7"/>
    <w:rsid w:val="3CC82417"/>
    <w:rsid w:val="3D015E97"/>
    <w:rsid w:val="41C06600"/>
    <w:rsid w:val="469B6D37"/>
    <w:rsid w:val="486A2F90"/>
    <w:rsid w:val="48B40D81"/>
    <w:rsid w:val="4BBF72BF"/>
    <w:rsid w:val="4E337D0B"/>
    <w:rsid w:val="4ECC157F"/>
    <w:rsid w:val="50204417"/>
    <w:rsid w:val="53F86481"/>
    <w:rsid w:val="54500E48"/>
    <w:rsid w:val="58B5606E"/>
    <w:rsid w:val="5B9A1B99"/>
    <w:rsid w:val="5C4343DC"/>
    <w:rsid w:val="61EB4467"/>
    <w:rsid w:val="6A327A1A"/>
    <w:rsid w:val="6A635D50"/>
    <w:rsid w:val="6C612B4C"/>
    <w:rsid w:val="6E090F9E"/>
    <w:rsid w:val="710E688F"/>
    <w:rsid w:val="723E43AE"/>
    <w:rsid w:val="758E2EDA"/>
    <w:rsid w:val="786A55CF"/>
    <w:rsid w:val="7C641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小标宋简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0"/>
    <w:pPr>
      <w:keepNext/>
      <w:keepLines/>
      <w:spacing w:line="415" w:lineRule="auto"/>
      <w:jc w:val="left"/>
      <w:outlineLvl w:val="1"/>
    </w:pPr>
    <w:rPr>
      <w:rFonts w:ascii="Arial" w:hAnsi="Arial"/>
      <w:b/>
      <w:bCs/>
      <w:szCs w:val="32"/>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widowControl/>
      <w:ind w:firstLine="420"/>
      <w:jc w:val="left"/>
    </w:pPr>
    <w:rPr>
      <w:kern w:val="0"/>
      <w:sz w:val="20"/>
      <w:szCs w:val="20"/>
    </w:rPr>
  </w:style>
  <w:style w:type="paragraph" w:styleId="4">
    <w:name w:val="Body Text"/>
    <w:basedOn w:val="1"/>
    <w:next w:val="5"/>
    <w:qFormat/>
    <w:uiPriority w:val="0"/>
  </w:style>
  <w:style w:type="paragraph" w:styleId="5">
    <w:name w:val="Body Text First Indent"/>
    <w:basedOn w:val="4"/>
    <w:unhideWhenUsed/>
    <w:qFormat/>
    <w:uiPriority w:val="99"/>
    <w:pPr>
      <w:ind w:firstLine="420" w:firstLineChars="100"/>
    </w:pPr>
  </w:style>
  <w:style w:type="paragraph" w:styleId="6">
    <w:name w:val="Balloon Text"/>
    <w:basedOn w:val="1"/>
    <w:link w:val="15"/>
    <w:autoRedefine/>
    <w:qFormat/>
    <w:uiPriority w:val="0"/>
    <w:rPr>
      <w:sz w:val="18"/>
      <w:szCs w:val="18"/>
    </w:rPr>
  </w:style>
  <w:style w:type="paragraph" w:styleId="7">
    <w:name w:val="footer"/>
    <w:basedOn w:val="1"/>
    <w:link w:val="14"/>
    <w:autoRedefine/>
    <w:qFormat/>
    <w:uiPriority w:val="0"/>
    <w:pPr>
      <w:tabs>
        <w:tab w:val="center" w:pos="4153"/>
        <w:tab w:val="right" w:pos="8306"/>
      </w:tabs>
      <w:snapToGrid w:val="0"/>
      <w:jc w:val="left"/>
    </w:pPr>
    <w:rPr>
      <w:sz w:val="18"/>
      <w:szCs w:val="18"/>
    </w:rPr>
  </w:style>
  <w:style w:type="paragraph" w:styleId="8">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spacing w:beforeAutospacing="1" w:afterAutospacing="1"/>
      <w:jc w:val="left"/>
    </w:pPr>
    <w:rPr>
      <w:rFonts w:cs="Times New Roman"/>
      <w:kern w:val="0"/>
      <w:sz w:val="24"/>
    </w:rPr>
  </w:style>
  <w:style w:type="character" w:styleId="12">
    <w:name w:val="Hyperlink"/>
    <w:basedOn w:val="11"/>
    <w:autoRedefine/>
    <w:qFormat/>
    <w:uiPriority w:val="0"/>
    <w:rPr>
      <w:color w:val="0000FF"/>
      <w:u w:val="single"/>
    </w:rPr>
  </w:style>
  <w:style w:type="character" w:customStyle="1" w:styleId="13">
    <w:name w:val="页眉 Char"/>
    <w:basedOn w:val="11"/>
    <w:link w:val="8"/>
    <w:autoRedefine/>
    <w:qFormat/>
    <w:uiPriority w:val="0"/>
    <w:rPr>
      <w:rFonts w:asciiTheme="minorHAnsi" w:hAnsiTheme="minorHAnsi" w:eastAsiaTheme="minorEastAsia" w:cstheme="minorBidi"/>
      <w:kern w:val="2"/>
      <w:sz w:val="18"/>
      <w:szCs w:val="18"/>
    </w:rPr>
  </w:style>
  <w:style w:type="character" w:customStyle="1" w:styleId="14">
    <w:name w:val="页脚 Char"/>
    <w:basedOn w:val="11"/>
    <w:link w:val="7"/>
    <w:autoRedefine/>
    <w:qFormat/>
    <w:uiPriority w:val="0"/>
    <w:rPr>
      <w:rFonts w:asciiTheme="minorHAnsi" w:hAnsiTheme="minorHAnsi" w:eastAsiaTheme="minorEastAsia" w:cstheme="minorBidi"/>
      <w:kern w:val="2"/>
      <w:sz w:val="18"/>
      <w:szCs w:val="18"/>
    </w:rPr>
  </w:style>
  <w:style w:type="character" w:customStyle="1" w:styleId="15">
    <w:name w:val="批注框文本 Char"/>
    <w:basedOn w:val="11"/>
    <w:link w:val="6"/>
    <w:autoRedefine/>
    <w:qFormat/>
    <w:uiPriority w:val="0"/>
    <w:rPr>
      <w:rFonts w:asciiTheme="minorHAnsi" w:hAnsiTheme="minorHAnsi" w:eastAsiaTheme="minorEastAsia" w:cstheme="minorBidi"/>
      <w:kern w:val="2"/>
      <w:sz w:val="18"/>
      <w:szCs w:val="18"/>
    </w:rPr>
  </w:style>
  <w:style w:type="paragraph" w:customStyle="1" w:styleId="16">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2087</Words>
  <Characters>2178</Characters>
  <Lines>19</Lines>
  <Paragraphs>5</Paragraphs>
  <TotalTime>4</TotalTime>
  <ScaleCrop>false</ScaleCrop>
  <LinksUpToDate>false</LinksUpToDate>
  <CharactersWithSpaces>2198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2022-05-04T02:57:00Z</dcterms:created>
  <dc:creator>zfjzx</dc:creator>
  <cp:lastModifiedBy>久至</cp:lastModifiedBy>
  <dcterms:modified xsi:type="dcterms:W3CDTF">2024-04-07T11:58:41Z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8EBD3BE6D0E64E9D8C3A4A4B93320600_13</vt:lpwstr>
  </property>
</Properties>
</file>