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pStyle w:val="3"/>
        <w:spacing w:line="36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报价一览表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</w:p>
    <w:tbl>
      <w:tblPr>
        <w:tblStyle w:val="10"/>
        <w:tblW w:w="73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686"/>
        <w:gridCol w:w="1028"/>
        <w:gridCol w:w="1667"/>
        <w:gridCol w:w="17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10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1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单价（元）</w:t>
            </w:r>
          </w:p>
        </w:tc>
        <w:tc>
          <w:tcPr>
            <w:tcW w:w="17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3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报价合计：小写：                 大写：</w:t>
            </w:r>
          </w:p>
        </w:tc>
      </w:tr>
    </w:tbl>
    <w:p>
      <w:pPr>
        <w:adjustRightInd w:val="0"/>
        <w:snapToGrid w:val="0"/>
        <w:spacing w:line="360" w:lineRule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    注：1. 报价应是最终用户验收合格后的总价，报价包含所有服务内容包括但不限于包含人工、管理、材料及税收等完成项目的所有费用。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    2.以上表格如不能完全表达清楚</w:t>
      </w:r>
      <w:r>
        <w:rPr>
          <w:rFonts w:hint="eastAsia" w:ascii="仿宋" w:hAnsi="仿宋" w:eastAsia="仿宋" w:cs="仿宋"/>
          <w:sz w:val="28"/>
          <w:szCs w:val="28"/>
        </w:rPr>
        <w:t>比选申请人</w:t>
      </w:r>
      <w:r>
        <w:rPr>
          <w:rFonts w:hint="eastAsia" w:ascii="仿宋" w:hAnsi="仿宋" w:eastAsia="仿宋" w:cs="仿宋"/>
          <w:bCs/>
          <w:sz w:val="28"/>
          <w:szCs w:val="28"/>
        </w:rPr>
        <w:t>认为必要的费用明细，</w:t>
      </w:r>
      <w:r>
        <w:rPr>
          <w:rFonts w:hint="eastAsia" w:ascii="仿宋" w:hAnsi="仿宋" w:eastAsia="仿宋" w:cs="仿宋"/>
          <w:sz w:val="28"/>
          <w:szCs w:val="28"/>
        </w:rPr>
        <w:t>比选申请人</w:t>
      </w:r>
      <w:r>
        <w:rPr>
          <w:rFonts w:hint="eastAsia" w:ascii="仿宋" w:hAnsi="仿宋" w:eastAsia="仿宋" w:cs="仿宋"/>
          <w:bCs/>
          <w:sz w:val="28"/>
          <w:szCs w:val="28"/>
        </w:rPr>
        <w:t>可自行补充。</w:t>
      </w:r>
    </w:p>
    <w:p>
      <w:pPr>
        <w:spacing w:line="360" w:lineRule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比选申请人（单位公章）：</w:t>
      </w:r>
    </w:p>
    <w:p>
      <w:pPr>
        <w:spacing w:line="360" w:lineRule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法定代表人或授权代表（签字）：</w:t>
      </w:r>
    </w:p>
    <w:p>
      <w:pPr>
        <w:spacing w:line="360" w:lineRule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日期：</w:t>
      </w:r>
    </w:p>
    <w:p>
      <w:pPr>
        <w:pStyle w:val="5"/>
        <w:rPr>
          <w:rFonts w:ascii="仿宋" w:hAnsi="仿宋" w:eastAsia="仿宋" w:cs="仿宋"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sz w:val="28"/>
          <w:szCs w:val="28"/>
        </w:rPr>
      </w:pPr>
    </w:p>
    <w:p>
      <w:pPr>
        <w:pStyle w:val="6"/>
        <w:ind w:firstLine="280"/>
        <w:rPr>
          <w:rFonts w:ascii="仿宋" w:hAnsi="仿宋" w:eastAsia="仿宋" w:cs="仿宋"/>
          <w:bCs/>
          <w:sz w:val="28"/>
          <w:szCs w:val="28"/>
        </w:rPr>
      </w:pPr>
    </w:p>
    <w:p>
      <w:pPr>
        <w:pStyle w:val="6"/>
        <w:ind w:firstLine="280"/>
        <w:rPr>
          <w:rFonts w:ascii="仿宋" w:hAnsi="仿宋" w:eastAsia="仿宋" w:cs="仿宋"/>
          <w:bCs/>
          <w:sz w:val="28"/>
          <w:szCs w:val="28"/>
        </w:rPr>
      </w:pPr>
    </w:p>
    <w:p>
      <w:pPr>
        <w:pStyle w:val="6"/>
        <w:ind w:firstLine="280"/>
        <w:rPr>
          <w:rFonts w:ascii="仿宋" w:hAnsi="仿宋" w:eastAsia="仿宋" w:cs="仿宋"/>
          <w:bCs/>
          <w:sz w:val="28"/>
          <w:szCs w:val="28"/>
        </w:rPr>
      </w:pPr>
    </w:p>
    <w:p>
      <w:pPr>
        <w:pStyle w:val="6"/>
        <w:ind w:firstLine="280"/>
        <w:rPr>
          <w:rFonts w:ascii="仿宋" w:hAnsi="仿宋" w:eastAsia="仿宋" w:cs="仿宋"/>
          <w:bCs/>
          <w:sz w:val="28"/>
          <w:szCs w:val="28"/>
        </w:rPr>
      </w:pPr>
    </w:p>
    <w:p>
      <w:pPr>
        <w:spacing w:line="500" w:lineRule="exact"/>
        <w:ind w:left="720"/>
        <w:jc w:val="center"/>
        <w:outlineLvl w:val="0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500" w:lineRule="exact"/>
        <w:ind w:left="720"/>
        <w:jc w:val="center"/>
        <w:outlineLvl w:val="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施工询价申请人需提供的资质相关资料及注</w:t>
      </w:r>
    </w:p>
    <w:p>
      <w:pPr>
        <w:spacing w:line="500" w:lineRule="exact"/>
        <w:ind w:left="720"/>
        <w:jc w:val="center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意事项</w:t>
      </w:r>
    </w:p>
    <w:p>
      <w:pPr>
        <w:spacing w:line="500" w:lineRule="exact"/>
        <w:ind w:left="720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1、企业法人营业执照副本（复印件加盖单位鲜章）；</w:t>
      </w:r>
    </w:p>
    <w:p>
      <w:pPr>
        <w:spacing w:line="500" w:lineRule="exact"/>
        <w:ind w:left="720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法人代表授权书（法人代表参加除外）；</w:t>
      </w:r>
    </w:p>
    <w:p>
      <w:pPr>
        <w:spacing w:line="500" w:lineRule="exact"/>
        <w:ind w:left="720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3、谈判代表身份证</w:t>
      </w:r>
    </w:p>
    <w:p>
      <w:pPr>
        <w:spacing w:line="500" w:lineRule="exact"/>
        <w:ind w:left="720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4、报价表见附件二（及工程量清单报价）</w:t>
      </w:r>
    </w:p>
    <w:p>
      <w:pPr>
        <w:spacing w:line="500" w:lineRule="exact"/>
        <w:ind w:firstLine="64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询价申请人必须按上述顺序将所有资料装订成册，编制成询价文件，其封套的封口处加贴封条，并在封套的封口处加盖询价申请人单位章（鲜章）。在谈判时，提交询价小组（询价申请人提供上述询价文件正本一份）。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422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注：以上有参见格式的照参见格式，无参见格式要求的，各询价申请人自行设计。</w:t>
      </w:r>
    </w:p>
    <w:p>
      <w:pPr>
        <w:spacing w:line="580" w:lineRule="exact"/>
        <w:rPr>
          <w:rFonts w:ascii="仿宋" w:hAnsi="仿宋" w:eastAsia="仿宋" w:cs="仿宋"/>
          <w:b/>
          <w:color w:val="000000"/>
          <w:sz w:val="28"/>
          <w:szCs w:val="28"/>
        </w:rPr>
      </w:pPr>
    </w:p>
    <w:p>
      <w:pPr>
        <w:pStyle w:val="6"/>
        <w:ind w:firstLine="0" w:firstLineChars="0"/>
        <w:rPr>
          <w:rFonts w:ascii="仿宋" w:hAnsi="仿宋" w:eastAsia="仿宋" w:cs="仿宋"/>
          <w:b/>
          <w:color w:val="000000"/>
          <w:sz w:val="28"/>
          <w:szCs w:val="28"/>
        </w:rPr>
      </w:pPr>
    </w:p>
    <w:p>
      <w:pPr>
        <w:pStyle w:val="6"/>
        <w:ind w:firstLine="0" w:firstLineChars="0"/>
        <w:rPr>
          <w:rFonts w:ascii="仿宋" w:hAnsi="仿宋" w:eastAsia="仿宋" w:cs="仿宋"/>
          <w:b/>
          <w:color w:val="000000"/>
          <w:sz w:val="28"/>
          <w:szCs w:val="28"/>
        </w:rPr>
      </w:pPr>
    </w:p>
    <w:p>
      <w:pPr>
        <w:pStyle w:val="6"/>
        <w:ind w:firstLine="0" w:firstLineChars="0"/>
        <w:rPr>
          <w:rFonts w:ascii="仿宋" w:hAnsi="仿宋" w:eastAsia="仿宋" w:cs="仿宋"/>
          <w:b/>
          <w:color w:val="000000"/>
          <w:sz w:val="28"/>
          <w:szCs w:val="28"/>
        </w:rPr>
      </w:pPr>
    </w:p>
    <w:p>
      <w:pPr>
        <w:pStyle w:val="6"/>
        <w:ind w:firstLine="0" w:firstLineChars="0"/>
        <w:rPr>
          <w:rFonts w:ascii="仿宋" w:hAnsi="仿宋" w:eastAsia="仿宋" w:cs="仿宋"/>
          <w:b/>
          <w:color w:val="000000"/>
          <w:sz w:val="28"/>
          <w:szCs w:val="28"/>
        </w:rPr>
      </w:pPr>
    </w:p>
    <w:p>
      <w:pPr>
        <w:pStyle w:val="6"/>
        <w:ind w:firstLine="0" w:firstLineChars="0"/>
        <w:rPr>
          <w:rFonts w:ascii="仿宋" w:hAnsi="仿宋" w:eastAsia="仿宋" w:cs="仿宋"/>
          <w:b/>
          <w:color w:val="000000"/>
          <w:sz w:val="28"/>
          <w:szCs w:val="28"/>
        </w:rPr>
      </w:pPr>
    </w:p>
    <w:p>
      <w:pPr>
        <w:pStyle w:val="6"/>
        <w:ind w:firstLine="0" w:firstLineChars="0"/>
        <w:rPr>
          <w:rFonts w:ascii="仿宋" w:hAnsi="仿宋" w:eastAsia="仿宋" w:cs="仿宋"/>
          <w:b/>
          <w:color w:val="000000"/>
          <w:sz w:val="28"/>
          <w:szCs w:val="28"/>
        </w:rPr>
      </w:pPr>
    </w:p>
    <w:p>
      <w:pPr>
        <w:pStyle w:val="6"/>
        <w:ind w:firstLine="0" w:firstLineChars="0"/>
        <w:rPr>
          <w:rFonts w:ascii="仿宋" w:hAnsi="仿宋" w:eastAsia="仿宋" w:cs="仿宋"/>
          <w:b/>
          <w:color w:val="000000"/>
          <w:sz w:val="28"/>
          <w:szCs w:val="28"/>
        </w:rPr>
      </w:pPr>
    </w:p>
    <w:p>
      <w:pPr>
        <w:pStyle w:val="6"/>
        <w:ind w:firstLine="0" w:firstLineChars="0"/>
        <w:rPr>
          <w:rFonts w:ascii="仿宋" w:hAnsi="仿宋" w:eastAsia="仿宋" w:cs="仿宋"/>
          <w:b/>
          <w:color w:val="000000"/>
          <w:sz w:val="28"/>
          <w:szCs w:val="28"/>
        </w:rPr>
      </w:pPr>
    </w:p>
    <w:p>
      <w:pPr>
        <w:spacing w:line="580" w:lineRule="exact"/>
        <w:jc w:val="center"/>
        <w:rPr>
          <w:rFonts w:ascii="仿宋" w:hAnsi="仿宋" w:eastAsia="仿宋" w:cs="仿宋"/>
          <w:b/>
          <w:color w:val="000000"/>
          <w:sz w:val="28"/>
          <w:szCs w:val="28"/>
        </w:rPr>
      </w:pPr>
    </w:p>
    <w:p>
      <w:pPr>
        <w:spacing w:line="580" w:lineRule="exact"/>
        <w:jc w:val="center"/>
        <w:rPr>
          <w:rFonts w:hint="eastAsia" w:ascii="仿宋" w:hAnsi="仿宋" w:eastAsia="仿宋" w:cs="仿宋"/>
          <w:b/>
          <w:color w:val="000000"/>
          <w:sz w:val="28"/>
          <w:szCs w:val="28"/>
        </w:rPr>
      </w:pPr>
    </w:p>
    <w:p>
      <w:pPr>
        <w:tabs>
          <w:tab w:val="left" w:pos="6645"/>
        </w:tabs>
        <w:spacing w:line="360" w:lineRule="auto"/>
        <w:ind w:firstLine="1120" w:firstLineChars="40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反商业贿赂承诺书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比选申请人做到合法竞标、正当竞争、廉洁经营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二、本厂家、商家、公司保证在药品、医疗器械、设备、物资、基建工程竞标工作及药品、试剂销售等工作中承诺做到：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1、不与其他相互串通报价，损害贵院的合法权益；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2、不与比选人串通投标，损害国家利益、社会公共利益或他人的合法权益；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3、不以向比选人或者评审委员会成员行贿的手段谋取中选；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4、比选报价不违反相关法律的规定，也不以他人名义参选或者以其他方式弄虚作假，骗取中标；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5、保证不以其他任何方式扰乱贵院的招标工作；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6、保证不在药品销售、医疗器械、设备、物资、基建工程竞标中采取账外暗中给予回扣的手段腐蚀、贿赂医护、药剂人员、干部等其他相关人员；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8、保证不让贵院临床科室、药剂部门以及有关人员登记、统计医生处方或为此提供方便，干扰贵院的正常工作秩序；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9、保证不以其他任何不正当竞争手段推销药品、医疗器械、设备、物资。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三、本厂家、商家、公司保证竭力维护贵院的声誉，不做任何有损贵院形象的事情。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2、对本厂家、商家、公司相关工作人员作出严肃处理；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六、采购物资名称：                                   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本《承诺书》一式二份（一份由承诺人自存；一份随竞价书传递）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承诺企业名称（公章）                  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法人代表或委托代理人（承诺人）</w:t>
      </w:r>
    </w:p>
    <w:p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Y2ODNhNGE5MjQyNWQ1MTQzYjE5MWY1MWIwODg4YzcifQ=="/>
  </w:docVars>
  <w:rsids>
    <w:rsidRoot w:val="00276D1B"/>
    <w:rsid w:val="00276D1B"/>
    <w:rsid w:val="00AF7175"/>
    <w:rsid w:val="00C06DB7"/>
    <w:rsid w:val="0F347823"/>
    <w:rsid w:val="23D3170C"/>
    <w:rsid w:val="3DC92A94"/>
    <w:rsid w:val="6ADA5E6F"/>
    <w:rsid w:val="6E293353"/>
    <w:rsid w:val="73441845"/>
    <w:rsid w:val="7CBC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5">
    <w:name w:val="Body Text"/>
    <w:basedOn w:val="1"/>
    <w:next w:val="6"/>
    <w:qFormat/>
    <w:uiPriority w:val="0"/>
  </w:style>
  <w:style w:type="paragraph" w:styleId="6">
    <w:name w:val="Body Text First Indent"/>
    <w:basedOn w:val="5"/>
    <w:unhideWhenUsed/>
    <w:qFormat/>
    <w:uiPriority w:val="99"/>
    <w:pPr>
      <w:ind w:firstLine="420" w:firstLineChars="100"/>
    </w:pPr>
  </w:style>
  <w:style w:type="paragraph" w:styleId="7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8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Char"/>
    <w:basedOn w:val="12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1548</Words>
  <Characters>1550</Characters>
  <Lines>24</Lines>
  <Paragraphs>6</Paragraphs>
  <TotalTime>6</TotalTime>
  <ScaleCrop>false</ScaleCrop>
  <LinksUpToDate>false</LinksUpToDate>
  <CharactersWithSpaces>1629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2022-07-06T02:34:00Z</dcterms:created>
  <dc:creator>Administrator</dc:creator>
  <cp:lastModifiedBy>Administrator</cp:lastModifiedBy>
  <dcterms:modified xsi:type="dcterms:W3CDTF">2023-04-03T01:46:22Z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C094677158824698BABA98BC50DBD305</vt:lpwstr>
  </property>
</Properties>
</file>